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DD0" w:rsidRDefault="006E5295" w:rsidP="006E5295">
      <w:pPr>
        <w:spacing w:before="100" w:beforeAutospacing="1" w:after="100" w:afterAutospacing="1" w:line="240" w:lineRule="auto"/>
        <w:jc w:val="center"/>
        <w:rPr>
          <w:rFonts w:ascii="Times New Roman" w:eastAsia="Times New Roman" w:hAnsi="Times New Roman"/>
          <w:b/>
          <w:bCs/>
          <w:sz w:val="40"/>
          <w:szCs w:val="40"/>
        </w:rPr>
      </w:pPr>
      <w:bookmarkStart w:id="0" w:name="_GoBack"/>
      <w:bookmarkEnd w:id="0"/>
      <w:r>
        <w:rPr>
          <w:rFonts w:ascii="Times New Roman" w:eastAsia="Times New Roman" w:hAnsi="Times New Roman"/>
          <w:b/>
          <w:bCs/>
          <w:sz w:val="40"/>
          <w:szCs w:val="40"/>
        </w:rPr>
        <w:t xml:space="preserve">American </w:t>
      </w:r>
      <w:proofErr w:type="spellStart"/>
      <w:r>
        <w:rPr>
          <w:rFonts w:ascii="Times New Roman" w:eastAsia="Times New Roman" w:hAnsi="Times New Roman"/>
          <w:b/>
          <w:bCs/>
          <w:sz w:val="40"/>
          <w:szCs w:val="40"/>
        </w:rPr>
        <w:t>Portugues</w:t>
      </w:r>
      <w:proofErr w:type="spellEnd"/>
      <w:r>
        <w:rPr>
          <w:rFonts w:ascii="Times New Roman" w:eastAsia="Times New Roman" w:hAnsi="Times New Roman"/>
          <w:b/>
          <w:bCs/>
          <w:sz w:val="40"/>
          <w:szCs w:val="40"/>
        </w:rPr>
        <w:t xml:space="preserve"> Podengo MedioGrande Club</w:t>
      </w:r>
      <w:r w:rsidRPr="006E5295">
        <w:rPr>
          <w:rFonts w:ascii="Times New Roman" w:eastAsia="Times New Roman" w:hAnsi="Times New Roman"/>
          <w:b/>
          <w:bCs/>
          <w:sz w:val="40"/>
          <w:szCs w:val="40"/>
        </w:rPr>
        <w:t xml:space="preserve"> </w:t>
      </w:r>
      <w:r w:rsidR="00124DD0">
        <w:rPr>
          <w:rFonts w:ascii="Times New Roman" w:eastAsia="Times New Roman" w:hAnsi="Times New Roman"/>
          <w:b/>
          <w:bCs/>
          <w:sz w:val="40"/>
          <w:szCs w:val="40"/>
        </w:rPr>
        <w:t>(APPMGC)</w:t>
      </w:r>
    </w:p>
    <w:p w:rsidR="00D432B4" w:rsidRDefault="006E5295" w:rsidP="006E5295">
      <w:pPr>
        <w:spacing w:before="100" w:beforeAutospacing="1" w:after="100" w:afterAutospacing="1" w:line="240" w:lineRule="auto"/>
        <w:jc w:val="center"/>
        <w:rPr>
          <w:rFonts w:ascii="Times New Roman" w:eastAsia="Times New Roman" w:hAnsi="Times New Roman"/>
          <w:b/>
          <w:bCs/>
          <w:sz w:val="40"/>
          <w:szCs w:val="40"/>
        </w:rPr>
      </w:pPr>
      <w:r w:rsidRPr="006E5295">
        <w:rPr>
          <w:rFonts w:ascii="Times New Roman" w:eastAsia="Times New Roman" w:hAnsi="Times New Roman"/>
          <w:b/>
          <w:bCs/>
          <w:sz w:val="40"/>
          <w:szCs w:val="40"/>
        </w:rPr>
        <w:t>REGISTRATION</w:t>
      </w:r>
      <w:r w:rsidRPr="006E5295">
        <w:rPr>
          <w:rFonts w:ascii="Times New Roman" w:eastAsia="Times New Roman" w:hAnsi="Times New Roman"/>
          <w:b/>
          <w:bCs/>
          <w:sz w:val="40"/>
          <w:szCs w:val="40"/>
        </w:rPr>
        <w:br/>
        <w:t>REQUIREMENTS AND PROCEDURES</w:t>
      </w:r>
    </w:p>
    <w:p w:rsidR="006E5295" w:rsidRPr="00D432B4" w:rsidRDefault="00D432B4" w:rsidP="006E5295">
      <w:pPr>
        <w:spacing w:before="100" w:beforeAutospacing="1" w:after="100" w:afterAutospacing="1" w:line="240" w:lineRule="auto"/>
        <w:jc w:val="center"/>
        <w:rPr>
          <w:rFonts w:ascii="Times New Roman" w:eastAsia="Times New Roman" w:hAnsi="Times New Roman"/>
          <w:i/>
          <w:color w:val="C0504D" w:themeColor="accent2"/>
          <w:sz w:val="40"/>
          <w:szCs w:val="40"/>
        </w:rPr>
      </w:pPr>
      <w:r w:rsidRPr="00D432B4">
        <w:rPr>
          <w:rFonts w:ascii="Times New Roman" w:eastAsia="Times New Roman" w:hAnsi="Times New Roman"/>
          <w:b/>
          <w:bCs/>
          <w:i/>
          <w:color w:val="C0504D" w:themeColor="accent2"/>
          <w:sz w:val="40"/>
          <w:szCs w:val="40"/>
        </w:rPr>
        <w:t xml:space="preserve">Updated </w:t>
      </w:r>
      <w:r w:rsidR="003126AA">
        <w:rPr>
          <w:rFonts w:ascii="Times New Roman" w:eastAsia="Times New Roman" w:hAnsi="Times New Roman"/>
          <w:b/>
          <w:bCs/>
          <w:i/>
          <w:color w:val="C0504D" w:themeColor="accent2"/>
          <w:sz w:val="40"/>
          <w:szCs w:val="40"/>
        </w:rPr>
        <w:t>8/12/2011</w:t>
      </w:r>
      <w:r w:rsidRPr="00D432B4">
        <w:rPr>
          <w:rFonts w:ascii="Times New Roman" w:eastAsia="Times New Roman" w:hAnsi="Times New Roman"/>
          <w:b/>
          <w:bCs/>
          <w:i/>
          <w:color w:val="C0504D" w:themeColor="accent2"/>
          <w:sz w:val="40"/>
          <w:szCs w:val="40"/>
        </w:rPr>
        <w:t xml:space="preserve"> – via APPMGC Board Vote</w:t>
      </w:r>
      <w:r w:rsidR="006E5295" w:rsidRPr="00D432B4">
        <w:rPr>
          <w:rFonts w:ascii="Times New Roman" w:eastAsia="Times New Roman" w:hAnsi="Times New Roman"/>
          <w:b/>
          <w:bCs/>
          <w:i/>
          <w:color w:val="C0504D" w:themeColor="accent2"/>
          <w:sz w:val="40"/>
          <w:szCs w:val="40"/>
        </w:rPr>
        <w:br/>
      </w:r>
    </w:p>
    <w:p w:rsidR="00A17384" w:rsidRDefault="006E5295" w:rsidP="006E5295">
      <w:pPr>
        <w:spacing w:after="0" w:line="240" w:lineRule="auto"/>
        <w:rPr>
          <w:rFonts w:ascii="Verdana" w:eastAsia="Times New Roman" w:hAnsi="Verdana"/>
          <w:b/>
          <w:bCs/>
          <w:sz w:val="40"/>
          <w:szCs w:val="40"/>
        </w:rPr>
      </w:pPr>
      <w:r w:rsidRPr="006E5295">
        <w:rPr>
          <w:rFonts w:ascii="Verdana" w:eastAsia="Times New Roman" w:hAnsi="Verdana"/>
          <w:b/>
          <w:bCs/>
          <w:sz w:val="40"/>
          <w:szCs w:val="40"/>
        </w:rPr>
        <w:t xml:space="preserve">Purpose:  To </w:t>
      </w:r>
      <w:r>
        <w:rPr>
          <w:rFonts w:ascii="Verdana" w:eastAsia="Times New Roman" w:hAnsi="Verdana"/>
          <w:b/>
          <w:bCs/>
          <w:sz w:val="40"/>
          <w:szCs w:val="40"/>
        </w:rPr>
        <w:t xml:space="preserve">enter into the APPMGC Registry, those dogs born in the United States, their ancestors regardless of country of origin or residence and those animals that have been deemed as significant to the historical background of the breed. </w:t>
      </w:r>
    </w:p>
    <w:p w:rsidR="00A17384" w:rsidRDefault="00A17384" w:rsidP="006E5295">
      <w:pPr>
        <w:spacing w:after="0" w:line="240" w:lineRule="auto"/>
        <w:rPr>
          <w:rFonts w:ascii="Verdana" w:eastAsia="Times New Roman" w:hAnsi="Verdana"/>
          <w:b/>
          <w:bCs/>
          <w:sz w:val="40"/>
          <w:szCs w:val="40"/>
        </w:rPr>
      </w:pPr>
    </w:p>
    <w:p w:rsidR="00A17384" w:rsidRDefault="00A17384" w:rsidP="006E5295">
      <w:pPr>
        <w:spacing w:after="0" w:line="240" w:lineRule="auto"/>
        <w:rPr>
          <w:rFonts w:ascii="Verdana" w:eastAsia="Times New Roman" w:hAnsi="Verdana"/>
          <w:b/>
          <w:bCs/>
          <w:sz w:val="40"/>
          <w:szCs w:val="40"/>
        </w:rPr>
      </w:pPr>
      <w:r>
        <w:rPr>
          <w:rFonts w:ascii="Verdana" w:eastAsia="Times New Roman" w:hAnsi="Verdana"/>
          <w:b/>
          <w:bCs/>
          <w:sz w:val="40"/>
          <w:szCs w:val="40"/>
        </w:rPr>
        <w:t>Definitions:</w:t>
      </w:r>
    </w:p>
    <w:p w:rsidR="00A17384" w:rsidRDefault="00A17384" w:rsidP="006E5295">
      <w:pPr>
        <w:spacing w:after="0" w:line="240" w:lineRule="auto"/>
        <w:rPr>
          <w:rFonts w:ascii="Verdana" w:eastAsia="Times New Roman" w:hAnsi="Verdana"/>
          <w:b/>
          <w:bCs/>
          <w:sz w:val="40"/>
          <w:szCs w:val="40"/>
        </w:rPr>
      </w:pPr>
    </w:p>
    <w:p w:rsidR="00A17384" w:rsidRPr="00A17384" w:rsidRDefault="00A17384" w:rsidP="00A17384">
      <w:pPr>
        <w:spacing w:after="0" w:line="240" w:lineRule="auto"/>
        <w:rPr>
          <w:rFonts w:ascii="Verdana" w:eastAsia="Times New Roman" w:hAnsi="Verdana"/>
          <w:sz w:val="32"/>
          <w:szCs w:val="32"/>
        </w:rPr>
      </w:pPr>
      <w:r w:rsidRPr="00A17384">
        <w:rPr>
          <w:rFonts w:ascii="Verdana" w:eastAsia="Times New Roman" w:hAnsi="Verdana"/>
          <w:color w:val="000000"/>
          <w:sz w:val="32"/>
          <w:szCs w:val="32"/>
          <w:u w:val="single"/>
        </w:rPr>
        <w:t>Pedigree</w:t>
      </w:r>
      <w:r w:rsidRPr="00A17384">
        <w:rPr>
          <w:rFonts w:ascii="Verdana" w:eastAsia="Times New Roman" w:hAnsi="Verdana"/>
          <w:color w:val="000000"/>
          <w:sz w:val="32"/>
          <w:szCs w:val="32"/>
        </w:rPr>
        <w:t> = A written record of ancestry.</w:t>
      </w:r>
    </w:p>
    <w:p w:rsidR="00A17384" w:rsidRPr="00A17384" w:rsidRDefault="00A17384" w:rsidP="00A17384">
      <w:pPr>
        <w:spacing w:after="0" w:line="240" w:lineRule="auto"/>
        <w:rPr>
          <w:rFonts w:ascii="Verdana" w:eastAsia="Times New Roman" w:hAnsi="Verdana"/>
          <w:sz w:val="32"/>
          <w:szCs w:val="32"/>
        </w:rPr>
      </w:pPr>
    </w:p>
    <w:p w:rsidR="00A17384" w:rsidRPr="00A17384" w:rsidRDefault="00A17384" w:rsidP="00A17384">
      <w:pPr>
        <w:spacing w:after="0" w:line="240" w:lineRule="auto"/>
        <w:rPr>
          <w:rFonts w:ascii="Verdana" w:eastAsia="Times New Roman" w:hAnsi="Verdana"/>
          <w:sz w:val="32"/>
          <w:szCs w:val="32"/>
        </w:rPr>
      </w:pPr>
      <w:r w:rsidRPr="00A17384">
        <w:rPr>
          <w:rFonts w:ascii="Verdana" w:eastAsia="Times New Roman" w:hAnsi="Verdana"/>
          <w:sz w:val="32"/>
          <w:szCs w:val="32"/>
          <w:u w:val="single"/>
        </w:rPr>
        <w:t>Registration number</w:t>
      </w:r>
      <w:r w:rsidRPr="00A17384">
        <w:rPr>
          <w:rFonts w:ascii="Verdana" w:eastAsia="Times New Roman" w:hAnsi="Verdana"/>
          <w:sz w:val="32"/>
          <w:szCs w:val="32"/>
        </w:rPr>
        <w:t> = </w:t>
      </w:r>
      <w:proofErr w:type="gramStart"/>
      <w:r w:rsidRPr="00A17384">
        <w:rPr>
          <w:rFonts w:ascii="Verdana" w:eastAsia="Times New Roman" w:hAnsi="Verdana"/>
          <w:sz w:val="32"/>
          <w:szCs w:val="32"/>
        </w:rPr>
        <w:t>An</w:t>
      </w:r>
      <w:proofErr w:type="gramEnd"/>
      <w:r w:rsidRPr="00A17384">
        <w:rPr>
          <w:rFonts w:ascii="Verdana" w:eastAsia="Times New Roman" w:hAnsi="Verdana"/>
          <w:sz w:val="32"/>
          <w:szCs w:val="32"/>
        </w:rPr>
        <w:t> individual, unique number which is assigned to a specific dog</w:t>
      </w:r>
      <w:r>
        <w:rPr>
          <w:rFonts w:ascii="Verdana" w:eastAsia="Times New Roman" w:hAnsi="Verdana"/>
          <w:sz w:val="32"/>
          <w:szCs w:val="32"/>
        </w:rPr>
        <w:t xml:space="preserve"> by a recognized dog registering body in the country of origin and/or the APPMGC</w:t>
      </w:r>
      <w:r w:rsidRPr="00A17384">
        <w:rPr>
          <w:rFonts w:ascii="Verdana" w:eastAsia="Times New Roman" w:hAnsi="Verdana"/>
          <w:sz w:val="32"/>
          <w:szCs w:val="32"/>
        </w:rPr>
        <w:t>.</w:t>
      </w:r>
    </w:p>
    <w:p w:rsidR="00A17384" w:rsidRPr="00A17384" w:rsidRDefault="00A17384" w:rsidP="00A17384">
      <w:pPr>
        <w:spacing w:after="0" w:line="240" w:lineRule="auto"/>
        <w:rPr>
          <w:rFonts w:ascii="Verdana" w:eastAsia="Times New Roman" w:hAnsi="Verdana"/>
          <w:sz w:val="32"/>
          <w:szCs w:val="32"/>
        </w:rPr>
      </w:pPr>
    </w:p>
    <w:p w:rsidR="00A17384" w:rsidRPr="00A17384" w:rsidRDefault="00A17384" w:rsidP="00A17384">
      <w:pPr>
        <w:spacing w:after="0" w:line="240" w:lineRule="auto"/>
        <w:rPr>
          <w:rFonts w:ascii="Verdana" w:eastAsia="Times New Roman" w:hAnsi="Verdana"/>
          <w:sz w:val="32"/>
          <w:szCs w:val="32"/>
        </w:rPr>
      </w:pPr>
      <w:r w:rsidRPr="00A17384">
        <w:rPr>
          <w:rFonts w:ascii="Verdana" w:eastAsia="Times New Roman" w:hAnsi="Verdana"/>
          <w:color w:val="000000"/>
          <w:sz w:val="32"/>
          <w:szCs w:val="32"/>
          <w:u w:val="single"/>
        </w:rPr>
        <w:t>Pedigree form</w:t>
      </w:r>
      <w:r w:rsidRPr="00A17384">
        <w:rPr>
          <w:rFonts w:ascii="Verdana" w:eastAsia="Times New Roman" w:hAnsi="Verdana"/>
          <w:color w:val="000000"/>
          <w:sz w:val="32"/>
          <w:szCs w:val="32"/>
        </w:rPr>
        <w:t xml:space="preserve"> = formal printout of a dog's pedigree (with reg. numbers, sizes, coats &amp; colors where available) and relevant information such as the dog's registration number; gender; size, coat type and color at the time of </w:t>
      </w:r>
      <w:r w:rsidRPr="00A17384">
        <w:rPr>
          <w:rFonts w:ascii="Verdana" w:eastAsia="Times New Roman" w:hAnsi="Verdana"/>
          <w:color w:val="000000"/>
          <w:sz w:val="32"/>
          <w:szCs w:val="32"/>
        </w:rPr>
        <w:lastRenderedPageBreak/>
        <w:t>registration; name; date and location of birth and breeder's name and contact information.</w:t>
      </w:r>
    </w:p>
    <w:p w:rsidR="00A17384" w:rsidRPr="00A17384" w:rsidRDefault="00A17384" w:rsidP="00A17384">
      <w:pPr>
        <w:spacing w:after="0" w:line="240" w:lineRule="auto"/>
        <w:rPr>
          <w:rFonts w:ascii="Verdana" w:eastAsia="Times New Roman" w:hAnsi="Verdana"/>
          <w:sz w:val="32"/>
          <w:szCs w:val="32"/>
        </w:rPr>
      </w:pPr>
    </w:p>
    <w:p w:rsidR="00A17384" w:rsidRPr="00A17384" w:rsidRDefault="00A17384" w:rsidP="00A17384">
      <w:pPr>
        <w:spacing w:after="0" w:line="240" w:lineRule="auto"/>
        <w:rPr>
          <w:rFonts w:ascii="Verdana" w:eastAsia="Times New Roman" w:hAnsi="Verdana"/>
          <w:sz w:val="32"/>
          <w:szCs w:val="32"/>
        </w:rPr>
      </w:pPr>
      <w:r w:rsidRPr="00A17384">
        <w:rPr>
          <w:rFonts w:ascii="Verdana" w:eastAsia="Times New Roman" w:hAnsi="Verdana"/>
          <w:sz w:val="32"/>
          <w:szCs w:val="32"/>
          <w:u w:val="single"/>
        </w:rPr>
        <w:t>Registry</w:t>
      </w:r>
      <w:r w:rsidRPr="00A17384">
        <w:rPr>
          <w:rFonts w:ascii="Verdana" w:eastAsia="Times New Roman" w:hAnsi="Verdana"/>
          <w:sz w:val="32"/>
          <w:szCs w:val="32"/>
        </w:rPr>
        <w:t> = A database of records collected and held by a club such as the APPMGC which includes dogs' unique registration number ID and other information found on a pedigree form.</w:t>
      </w:r>
    </w:p>
    <w:p w:rsidR="00A17384" w:rsidRPr="00A17384" w:rsidRDefault="00A17384" w:rsidP="00A17384">
      <w:pPr>
        <w:spacing w:after="0" w:line="240" w:lineRule="auto"/>
        <w:rPr>
          <w:rFonts w:ascii="Verdana" w:eastAsia="Times New Roman" w:hAnsi="Verdana"/>
          <w:sz w:val="32"/>
          <w:szCs w:val="32"/>
        </w:rPr>
      </w:pPr>
    </w:p>
    <w:p w:rsidR="000263EF" w:rsidRDefault="00A17384" w:rsidP="00A17384">
      <w:pPr>
        <w:spacing w:after="0" w:line="240" w:lineRule="auto"/>
        <w:rPr>
          <w:rFonts w:ascii="Verdana" w:eastAsia="Times New Roman" w:hAnsi="Verdana"/>
          <w:color w:val="000000"/>
          <w:sz w:val="32"/>
          <w:szCs w:val="32"/>
        </w:rPr>
      </w:pPr>
      <w:r w:rsidRPr="00A17384">
        <w:rPr>
          <w:rFonts w:ascii="Verdana" w:eastAsia="Times New Roman" w:hAnsi="Verdana"/>
          <w:color w:val="000000"/>
          <w:sz w:val="32"/>
          <w:szCs w:val="32"/>
          <w:u w:val="single"/>
        </w:rPr>
        <w:t>Hunt stock</w:t>
      </w:r>
      <w:r w:rsidRPr="00A17384">
        <w:rPr>
          <w:rFonts w:ascii="Verdana" w:eastAsia="Times New Roman" w:hAnsi="Verdana"/>
          <w:color w:val="000000"/>
          <w:sz w:val="32"/>
          <w:szCs w:val="32"/>
        </w:rPr>
        <w:t xml:space="preserve"> = A dog which is in the U.S., alive at the time of registration and out of a sire &amp; dam known to be </w:t>
      </w:r>
      <w:proofErr w:type="spellStart"/>
      <w:r w:rsidRPr="00A17384">
        <w:rPr>
          <w:rFonts w:ascii="Verdana" w:eastAsia="Times New Roman" w:hAnsi="Verdana"/>
          <w:color w:val="000000"/>
          <w:sz w:val="32"/>
          <w:szCs w:val="32"/>
        </w:rPr>
        <w:t>podengos</w:t>
      </w:r>
      <w:proofErr w:type="spellEnd"/>
      <w:r w:rsidRPr="00A17384">
        <w:rPr>
          <w:rFonts w:ascii="Verdana" w:eastAsia="Times New Roman" w:hAnsi="Verdana"/>
          <w:color w:val="000000"/>
          <w:sz w:val="32"/>
          <w:szCs w:val="32"/>
        </w:rPr>
        <w:t xml:space="preserve"> but whose ancestry is not recorded/registered anywhere. A hunt stock dog's get are eligible for MGC registration </w:t>
      </w:r>
      <w:r w:rsidR="00D432B4" w:rsidRPr="00D432B4">
        <w:rPr>
          <w:rFonts w:ascii="Verdana" w:eastAsia="Times New Roman" w:hAnsi="Verdana"/>
          <w:i/>
          <w:color w:val="C0504D" w:themeColor="accent2"/>
          <w:sz w:val="32"/>
          <w:szCs w:val="32"/>
        </w:rPr>
        <w:t xml:space="preserve">and </w:t>
      </w:r>
      <w:r w:rsidRPr="00A17384">
        <w:rPr>
          <w:rFonts w:ascii="Verdana" w:eastAsia="Times New Roman" w:hAnsi="Verdana"/>
          <w:color w:val="000000"/>
          <w:sz w:val="32"/>
          <w:szCs w:val="32"/>
        </w:rPr>
        <w:t xml:space="preserve">AKC registration. A hunt stock dog </w:t>
      </w:r>
      <w:r w:rsidR="000263EF">
        <w:rPr>
          <w:rFonts w:ascii="Verdana" w:eastAsia="Times New Roman" w:hAnsi="Verdana"/>
          <w:color w:val="000000"/>
          <w:sz w:val="32"/>
          <w:szCs w:val="32"/>
        </w:rPr>
        <w:t>MAY</w:t>
      </w:r>
      <w:r w:rsidRPr="00A17384">
        <w:rPr>
          <w:rFonts w:ascii="Verdana" w:eastAsia="Times New Roman" w:hAnsi="Verdana"/>
          <w:color w:val="000000"/>
          <w:sz w:val="32"/>
          <w:szCs w:val="32"/>
        </w:rPr>
        <w:t xml:space="preserve"> gain breeding status according to </w:t>
      </w:r>
      <w:r w:rsidR="000263EF">
        <w:rPr>
          <w:rFonts w:ascii="Verdana" w:eastAsia="Times New Roman" w:hAnsi="Verdana"/>
          <w:color w:val="000000"/>
          <w:sz w:val="32"/>
          <w:szCs w:val="32"/>
        </w:rPr>
        <w:t xml:space="preserve">protocol established by the Global Podengo Community.  </w:t>
      </w:r>
    </w:p>
    <w:p w:rsidR="000263EF" w:rsidRDefault="000263EF" w:rsidP="00A17384">
      <w:pPr>
        <w:spacing w:after="0" w:line="240" w:lineRule="auto"/>
        <w:rPr>
          <w:rFonts w:ascii="Verdana" w:eastAsia="Times New Roman" w:hAnsi="Verdana"/>
          <w:color w:val="000000"/>
          <w:sz w:val="32"/>
          <w:szCs w:val="32"/>
        </w:rPr>
      </w:pPr>
    </w:p>
    <w:p w:rsidR="00A17384" w:rsidRPr="00D432B4" w:rsidRDefault="005E567D" w:rsidP="00A17384">
      <w:pPr>
        <w:spacing w:after="0" w:line="240" w:lineRule="auto"/>
        <w:rPr>
          <w:rFonts w:ascii="Verdana" w:eastAsia="Times New Roman" w:hAnsi="Verdana"/>
          <w:i/>
          <w:color w:val="C0504D" w:themeColor="accent2"/>
          <w:sz w:val="32"/>
          <w:szCs w:val="32"/>
        </w:rPr>
      </w:pPr>
      <w:r>
        <w:rPr>
          <w:rFonts w:ascii="Verdana" w:eastAsia="Times New Roman" w:hAnsi="Verdana"/>
          <w:color w:val="000000"/>
          <w:sz w:val="32"/>
          <w:szCs w:val="32"/>
          <w:u w:val="thick"/>
        </w:rPr>
        <w:t>Initial Registration (RI)</w:t>
      </w:r>
      <w:r w:rsidR="00ED7FBD">
        <w:rPr>
          <w:rFonts w:ascii="Verdana" w:eastAsia="Times New Roman" w:hAnsi="Verdana"/>
          <w:color w:val="000000"/>
          <w:sz w:val="32"/>
          <w:szCs w:val="32"/>
          <w:u w:val="thick"/>
        </w:rPr>
        <w:t xml:space="preserve"> </w:t>
      </w:r>
      <w:r w:rsidR="000263EF">
        <w:rPr>
          <w:rFonts w:ascii="Verdana" w:eastAsia="Times New Roman" w:hAnsi="Verdana"/>
          <w:color w:val="000000"/>
          <w:sz w:val="32"/>
          <w:szCs w:val="32"/>
        </w:rPr>
        <w:t xml:space="preserve">= At this time the ONLY process exists in the country of origin (Portugal) and those dogs, designated as RI, passing that rigorous evaluation process </w:t>
      </w:r>
      <w:r w:rsidR="00ED7FBD">
        <w:rPr>
          <w:rFonts w:ascii="Verdana" w:eastAsia="Times New Roman" w:hAnsi="Verdana"/>
          <w:color w:val="000000"/>
          <w:sz w:val="32"/>
          <w:szCs w:val="32"/>
        </w:rPr>
        <w:t xml:space="preserve">using Portuguese judges </w:t>
      </w:r>
      <w:r w:rsidR="000263EF">
        <w:rPr>
          <w:rFonts w:ascii="Verdana" w:eastAsia="Times New Roman" w:hAnsi="Verdana"/>
          <w:color w:val="000000"/>
          <w:sz w:val="32"/>
          <w:szCs w:val="32"/>
        </w:rPr>
        <w:t>are eligible in all FCI events and Registry and should be included fully as part of the data base and eligible to participate in all events open to Podengos.</w:t>
      </w:r>
      <w:r w:rsidR="00A17384" w:rsidRPr="00A17384">
        <w:rPr>
          <w:rFonts w:ascii="Verdana" w:eastAsia="Times New Roman" w:hAnsi="Verdana"/>
          <w:color w:val="000000"/>
          <w:sz w:val="32"/>
          <w:szCs w:val="32"/>
        </w:rPr>
        <w:t xml:space="preserve"> </w:t>
      </w:r>
      <w:r w:rsidR="00334E18">
        <w:rPr>
          <w:rFonts w:ascii="Verdana" w:eastAsia="Times New Roman" w:hAnsi="Verdana"/>
          <w:color w:val="000000"/>
          <w:sz w:val="32"/>
          <w:szCs w:val="32"/>
        </w:rPr>
        <w:t>We accept animals with RI designation as fully registered members of the APPMGC Registry.</w:t>
      </w:r>
      <w:r w:rsidR="00D432B4">
        <w:rPr>
          <w:rFonts w:ascii="Verdana" w:eastAsia="Times New Roman" w:hAnsi="Verdana"/>
          <w:color w:val="000000"/>
          <w:sz w:val="32"/>
          <w:szCs w:val="32"/>
        </w:rPr>
        <w:t xml:space="preserve"> </w:t>
      </w:r>
      <w:r w:rsidR="00D432B4" w:rsidRPr="00D432B4">
        <w:rPr>
          <w:rFonts w:ascii="Verdana" w:eastAsia="Times New Roman" w:hAnsi="Verdana"/>
          <w:i/>
          <w:color w:val="C0504D" w:themeColor="accent2"/>
          <w:sz w:val="32"/>
          <w:szCs w:val="32"/>
        </w:rPr>
        <w:t xml:space="preserve">In addition dogs with no formal registration in Portugal who are nominated by Podengo breeders and examined by AKC Hound Group judges (2) to meet the breed standard may be included </w:t>
      </w:r>
      <w:r w:rsidR="00D432B4">
        <w:rPr>
          <w:rFonts w:ascii="Verdana" w:eastAsia="Times New Roman" w:hAnsi="Verdana"/>
          <w:i/>
          <w:color w:val="C0504D" w:themeColor="accent2"/>
          <w:sz w:val="32"/>
          <w:szCs w:val="32"/>
        </w:rPr>
        <w:t>in</w:t>
      </w:r>
      <w:r w:rsidR="00C6173D">
        <w:rPr>
          <w:rFonts w:ascii="Verdana" w:eastAsia="Times New Roman" w:hAnsi="Verdana"/>
          <w:i/>
          <w:color w:val="C0504D" w:themeColor="accent2"/>
          <w:sz w:val="32"/>
          <w:szCs w:val="32"/>
        </w:rPr>
        <w:t xml:space="preserve"> the APPMGC REGISTRY AND THE AKC</w:t>
      </w:r>
      <w:r w:rsidR="00D432B4">
        <w:rPr>
          <w:rFonts w:ascii="Verdana" w:eastAsia="Times New Roman" w:hAnsi="Verdana"/>
          <w:i/>
          <w:color w:val="C0504D" w:themeColor="accent2"/>
          <w:sz w:val="32"/>
          <w:szCs w:val="32"/>
        </w:rPr>
        <w:t xml:space="preserve"> STUD BOOK </w:t>
      </w:r>
      <w:r w:rsidR="00D432B4" w:rsidRPr="00D432B4">
        <w:rPr>
          <w:rFonts w:ascii="Verdana" w:eastAsia="Times New Roman" w:hAnsi="Verdana"/>
          <w:i/>
          <w:color w:val="C0504D" w:themeColor="accent2"/>
          <w:sz w:val="32"/>
          <w:szCs w:val="32"/>
        </w:rPr>
        <w:t xml:space="preserve">and their get subsequently included in AKC documentation as eligible to compete. </w:t>
      </w:r>
    </w:p>
    <w:p w:rsidR="00124DD0" w:rsidRDefault="006E5295" w:rsidP="006E5295">
      <w:pPr>
        <w:spacing w:after="0" w:line="240" w:lineRule="auto"/>
        <w:rPr>
          <w:rFonts w:ascii="Verdana" w:eastAsia="Times New Roman" w:hAnsi="Verdana"/>
          <w:b/>
          <w:bCs/>
          <w:sz w:val="40"/>
          <w:szCs w:val="40"/>
        </w:rPr>
      </w:pPr>
      <w:r>
        <w:rPr>
          <w:rFonts w:ascii="Verdana" w:eastAsia="Times New Roman" w:hAnsi="Verdana"/>
          <w:b/>
          <w:bCs/>
          <w:sz w:val="40"/>
          <w:szCs w:val="40"/>
        </w:rPr>
        <w:t xml:space="preserve"> </w:t>
      </w:r>
    </w:p>
    <w:p w:rsidR="00124DD0" w:rsidRDefault="00124DD0" w:rsidP="006E5295">
      <w:pPr>
        <w:spacing w:after="0" w:line="240" w:lineRule="auto"/>
        <w:rPr>
          <w:rFonts w:ascii="Verdana" w:eastAsia="Times New Roman" w:hAnsi="Verdana"/>
          <w:b/>
          <w:bCs/>
          <w:sz w:val="40"/>
          <w:szCs w:val="40"/>
        </w:rPr>
      </w:pPr>
    </w:p>
    <w:p w:rsidR="006E5295" w:rsidRDefault="006E5295" w:rsidP="006E5295">
      <w:pPr>
        <w:spacing w:after="0" w:line="240" w:lineRule="auto"/>
        <w:rPr>
          <w:rFonts w:ascii="Verdana" w:eastAsia="Times New Roman" w:hAnsi="Verdana"/>
          <w:sz w:val="40"/>
          <w:szCs w:val="40"/>
        </w:rPr>
      </w:pPr>
      <w:r w:rsidRPr="006E5295">
        <w:rPr>
          <w:rFonts w:ascii="Verdana" w:eastAsia="Times New Roman" w:hAnsi="Verdana"/>
          <w:sz w:val="40"/>
          <w:szCs w:val="40"/>
        </w:rPr>
        <w:lastRenderedPageBreak/>
        <w:t>To be eligible</w:t>
      </w:r>
      <w:r w:rsidR="00A17384">
        <w:rPr>
          <w:rFonts w:ascii="Verdana" w:eastAsia="Times New Roman" w:hAnsi="Verdana"/>
          <w:sz w:val="40"/>
          <w:szCs w:val="40"/>
        </w:rPr>
        <w:t xml:space="preserve"> for the APPMGC Registry</w:t>
      </w:r>
      <w:r w:rsidRPr="006E5295">
        <w:rPr>
          <w:rFonts w:ascii="Verdana" w:eastAsia="Times New Roman" w:hAnsi="Verdana"/>
          <w:sz w:val="40"/>
          <w:szCs w:val="40"/>
        </w:rPr>
        <w:t xml:space="preserve">, </w:t>
      </w:r>
      <w:r>
        <w:rPr>
          <w:rFonts w:ascii="Verdana" w:eastAsia="Times New Roman" w:hAnsi="Verdana"/>
          <w:sz w:val="40"/>
          <w:szCs w:val="40"/>
        </w:rPr>
        <w:t>Podengo</w:t>
      </w:r>
      <w:r w:rsidRPr="006E5295">
        <w:rPr>
          <w:rFonts w:ascii="Verdana" w:eastAsia="Times New Roman" w:hAnsi="Verdana"/>
          <w:sz w:val="40"/>
          <w:szCs w:val="40"/>
        </w:rPr>
        <w:t xml:space="preserve"> must have</w:t>
      </w:r>
      <w:r>
        <w:rPr>
          <w:rFonts w:ascii="Verdana" w:eastAsia="Times New Roman" w:hAnsi="Verdana"/>
          <w:sz w:val="40"/>
          <w:szCs w:val="40"/>
        </w:rPr>
        <w:t>:</w:t>
      </w:r>
    </w:p>
    <w:p w:rsidR="00124DD0" w:rsidRDefault="00124DD0" w:rsidP="006E5295">
      <w:pPr>
        <w:spacing w:after="0" w:line="240" w:lineRule="auto"/>
        <w:rPr>
          <w:rFonts w:ascii="Verdana" w:eastAsia="Times New Roman" w:hAnsi="Verdana"/>
          <w:sz w:val="40"/>
          <w:szCs w:val="40"/>
        </w:rPr>
      </w:pPr>
    </w:p>
    <w:p w:rsidR="006E5295" w:rsidRPr="00124DD0" w:rsidRDefault="006E5295" w:rsidP="00124DD0">
      <w:pPr>
        <w:pStyle w:val="ListParagraph"/>
        <w:numPr>
          <w:ilvl w:val="0"/>
          <w:numId w:val="7"/>
        </w:numPr>
        <w:spacing w:after="0" w:line="240" w:lineRule="auto"/>
        <w:rPr>
          <w:rFonts w:ascii="Verdana" w:eastAsia="Times New Roman" w:hAnsi="Verdana"/>
          <w:sz w:val="40"/>
          <w:szCs w:val="40"/>
        </w:rPr>
      </w:pPr>
      <w:r w:rsidRPr="00124DD0">
        <w:rPr>
          <w:rFonts w:ascii="Verdana" w:eastAsia="Times New Roman" w:hAnsi="Verdana"/>
          <w:sz w:val="40"/>
          <w:szCs w:val="40"/>
        </w:rPr>
        <w:t>A pedigree from a registration entity (Kennel Club Country of Origin).</w:t>
      </w:r>
    </w:p>
    <w:p w:rsidR="006E5295" w:rsidRDefault="006E5295" w:rsidP="00124DD0">
      <w:pPr>
        <w:spacing w:after="0" w:line="240" w:lineRule="auto"/>
        <w:rPr>
          <w:rFonts w:ascii="Verdana" w:eastAsia="Times New Roman" w:hAnsi="Verdana"/>
          <w:sz w:val="40"/>
          <w:szCs w:val="40"/>
        </w:rPr>
      </w:pPr>
    </w:p>
    <w:p w:rsidR="006E5295" w:rsidRPr="00124DD0" w:rsidRDefault="006E5295" w:rsidP="00124DD0">
      <w:pPr>
        <w:pStyle w:val="ListParagraph"/>
        <w:numPr>
          <w:ilvl w:val="0"/>
          <w:numId w:val="7"/>
        </w:numPr>
        <w:spacing w:after="0" w:line="240" w:lineRule="auto"/>
        <w:rPr>
          <w:rFonts w:ascii="Verdana" w:eastAsia="Times New Roman" w:hAnsi="Verdana"/>
          <w:sz w:val="40"/>
          <w:szCs w:val="40"/>
        </w:rPr>
      </w:pPr>
      <w:r w:rsidRPr="00124DD0">
        <w:rPr>
          <w:rFonts w:ascii="Verdana" w:eastAsia="Times New Roman" w:hAnsi="Verdana"/>
          <w:sz w:val="40"/>
          <w:szCs w:val="40"/>
        </w:rPr>
        <w:t xml:space="preserve">All dogs in the pedigree must have a legitimate registration number appropriate for the country of origin and be from an FCI recognized registration body. </w:t>
      </w:r>
    </w:p>
    <w:p w:rsidR="006E5295" w:rsidRDefault="006E5295" w:rsidP="00124DD0">
      <w:pPr>
        <w:spacing w:after="0" w:line="240" w:lineRule="auto"/>
        <w:rPr>
          <w:rFonts w:ascii="Verdana" w:eastAsia="Times New Roman" w:hAnsi="Verdana"/>
          <w:sz w:val="40"/>
          <w:szCs w:val="40"/>
        </w:rPr>
      </w:pPr>
    </w:p>
    <w:p w:rsidR="006E5295" w:rsidRPr="00D432B4" w:rsidRDefault="006E5295" w:rsidP="00124DD0">
      <w:pPr>
        <w:pStyle w:val="ListParagraph"/>
        <w:numPr>
          <w:ilvl w:val="0"/>
          <w:numId w:val="7"/>
        </w:numPr>
        <w:spacing w:after="0" w:line="240" w:lineRule="auto"/>
        <w:rPr>
          <w:rFonts w:ascii="Times New Roman" w:eastAsia="Times New Roman" w:hAnsi="Times New Roman"/>
          <w:sz w:val="40"/>
          <w:szCs w:val="40"/>
        </w:rPr>
      </w:pPr>
      <w:r w:rsidRPr="00124DD0">
        <w:rPr>
          <w:rFonts w:ascii="Verdana" w:eastAsia="Times New Roman" w:hAnsi="Verdana"/>
          <w:sz w:val="40"/>
          <w:szCs w:val="40"/>
        </w:rPr>
        <w:t>Since the Portuguese have a process in place to assign Registration Incomplete (RI) numbers to animals evaluated under a stringent process that has been in use for many years.  We will honor that evaluation and those animals are also eligible for full registration.</w:t>
      </w:r>
    </w:p>
    <w:p w:rsidR="00D432B4" w:rsidRDefault="00D432B4" w:rsidP="00D432B4">
      <w:pPr>
        <w:pStyle w:val="ListParagraph"/>
        <w:rPr>
          <w:rFonts w:ascii="Times New Roman" w:eastAsia="Times New Roman" w:hAnsi="Times New Roman"/>
          <w:sz w:val="40"/>
          <w:szCs w:val="40"/>
        </w:rPr>
      </w:pPr>
    </w:p>
    <w:p w:rsidR="00D432B4" w:rsidRPr="00F97E80" w:rsidRDefault="00D432B4" w:rsidP="00124DD0">
      <w:pPr>
        <w:pStyle w:val="ListParagraph"/>
        <w:numPr>
          <w:ilvl w:val="0"/>
          <w:numId w:val="7"/>
        </w:numPr>
        <w:spacing w:after="0" w:line="240" w:lineRule="auto"/>
        <w:rPr>
          <w:rFonts w:ascii="Times New Roman" w:eastAsia="Times New Roman" w:hAnsi="Times New Roman"/>
          <w:sz w:val="40"/>
          <w:szCs w:val="40"/>
        </w:rPr>
      </w:pPr>
      <w:r>
        <w:rPr>
          <w:rFonts w:ascii="Verdana" w:eastAsia="Times New Roman" w:hAnsi="Verdana"/>
          <w:i/>
          <w:color w:val="C0504D" w:themeColor="accent2"/>
          <w:sz w:val="32"/>
          <w:szCs w:val="32"/>
        </w:rPr>
        <w:t xml:space="preserve">For imported dogs without registration </w:t>
      </w:r>
      <w:r w:rsidR="00C6173D">
        <w:rPr>
          <w:rFonts w:ascii="Verdana" w:eastAsia="Times New Roman" w:hAnsi="Verdana"/>
          <w:i/>
          <w:color w:val="C0504D" w:themeColor="accent2"/>
          <w:sz w:val="32"/>
          <w:szCs w:val="32"/>
        </w:rPr>
        <w:t>documents</w:t>
      </w:r>
      <w:r>
        <w:rPr>
          <w:rFonts w:ascii="Verdana" w:eastAsia="Times New Roman" w:hAnsi="Verdana"/>
          <w:i/>
          <w:color w:val="C0504D" w:themeColor="accent2"/>
          <w:sz w:val="32"/>
          <w:szCs w:val="32"/>
        </w:rPr>
        <w:t xml:space="preserve"> they must be: </w:t>
      </w:r>
      <w:r w:rsidRPr="00D432B4">
        <w:rPr>
          <w:rFonts w:ascii="Verdana" w:eastAsia="Times New Roman" w:hAnsi="Verdana"/>
          <w:i/>
          <w:color w:val="C0504D" w:themeColor="accent2"/>
          <w:sz w:val="32"/>
          <w:szCs w:val="32"/>
        </w:rPr>
        <w:t>nominated by Podengo breeders and examined by AKC Hound Group judges (2) to meet the breed standard</w:t>
      </w:r>
      <w:r>
        <w:rPr>
          <w:rFonts w:ascii="Verdana" w:eastAsia="Times New Roman" w:hAnsi="Verdana"/>
          <w:i/>
          <w:color w:val="C0504D" w:themeColor="accent2"/>
          <w:sz w:val="32"/>
          <w:szCs w:val="32"/>
        </w:rPr>
        <w:t xml:space="preserve"> to be included.</w:t>
      </w:r>
    </w:p>
    <w:p w:rsidR="00F97E80" w:rsidRPr="00F97E80" w:rsidRDefault="00F97E80" w:rsidP="00F97E80">
      <w:pPr>
        <w:pStyle w:val="ListParagraph"/>
        <w:rPr>
          <w:rFonts w:ascii="Times New Roman" w:eastAsia="Times New Roman" w:hAnsi="Times New Roman"/>
          <w:sz w:val="40"/>
          <w:szCs w:val="40"/>
        </w:rPr>
      </w:pPr>
    </w:p>
    <w:p w:rsidR="00F97E80" w:rsidRPr="00124DD0" w:rsidRDefault="00F97E80" w:rsidP="00124DD0">
      <w:pPr>
        <w:pStyle w:val="ListParagraph"/>
        <w:numPr>
          <w:ilvl w:val="0"/>
          <w:numId w:val="7"/>
        </w:numPr>
        <w:spacing w:after="0" w:line="240" w:lineRule="auto"/>
        <w:rPr>
          <w:rFonts w:ascii="Times New Roman" w:eastAsia="Times New Roman" w:hAnsi="Times New Roman"/>
          <w:sz w:val="40"/>
          <w:szCs w:val="40"/>
        </w:rPr>
      </w:pPr>
      <w:r>
        <w:rPr>
          <w:rFonts w:ascii="Verdana" w:eastAsia="Times New Roman" w:hAnsi="Verdana"/>
          <w:sz w:val="40"/>
          <w:szCs w:val="40"/>
        </w:rPr>
        <w:t xml:space="preserve">Hunt Stock – There is a long documented history of Portuguese immigrants bringing or importing their hunting dogs with them.  </w:t>
      </w:r>
      <w:r>
        <w:rPr>
          <w:rFonts w:ascii="Verdana" w:eastAsia="Times New Roman" w:hAnsi="Verdana"/>
          <w:sz w:val="40"/>
          <w:szCs w:val="40"/>
        </w:rPr>
        <w:lastRenderedPageBreak/>
        <w:t xml:space="preserve">While their breeding history is known, they have never been recorded.  The placement of the letter H after the registration number indicates the status of that dog.  They </w:t>
      </w:r>
      <w:r w:rsidR="00A17384">
        <w:rPr>
          <w:rFonts w:ascii="Verdana" w:eastAsia="Times New Roman" w:hAnsi="Verdana"/>
          <w:sz w:val="40"/>
          <w:szCs w:val="40"/>
        </w:rPr>
        <w:t xml:space="preserve">and their get </w:t>
      </w:r>
      <w:r>
        <w:rPr>
          <w:rFonts w:ascii="Verdana" w:eastAsia="Times New Roman" w:hAnsi="Verdana"/>
          <w:sz w:val="40"/>
          <w:szCs w:val="40"/>
        </w:rPr>
        <w:t xml:space="preserve">are </w:t>
      </w:r>
      <w:r w:rsidRPr="00D432B4">
        <w:rPr>
          <w:rFonts w:ascii="Verdana" w:eastAsia="Times New Roman" w:hAnsi="Verdana"/>
          <w:strike/>
          <w:sz w:val="40"/>
          <w:szCs w:val="40"/>
        </w:rPr>
        <w:t>NOT</w:t>
      </w:r>
      <w:r>
        <w:rPr>
          <w:rFonts w:ascii="Verdana" w:eastAsia="Times New Roman" w:hAnsi="Verdana"/>
          <w:sz w:val="40"/>
          <w:szCs w:val="40"/>
        </w:rPr>
        <w:t xml:space="preserve"> eligible for</w:t>
      </w:r>
      <w:r w:rsidR="00A17384">
        <w:rPr>
          <w:rFonts w:ascii="Verdana" w:eastAsia="Times New Roman" w:hAnsi="Verdana"/>
          <w:sz w:val="40"/>
          <w:szCs w:val="40"/>
        </w:rPr>
        <w:t xml:space="preserve"> full participation in Conformation and companion activities unless they have completed the recognition </w:t>
      </w:r>
      <w:r w:rsidR="00A17384" w:rsidRPr="00D432B4">
        <w:rPr>
          <w:rFonts w:ascii="Verdana" w:eastAsia="Times New Roman" w:hAnsi="Verdana"/>
          <w:i/>
          <w:color w:val="C0504D" w:themeColor="accent2"/>
          <w:sz w:val="40"/>
          <w:szCs w:val="40"/>
        </w:rPr>
        <w:t>process</w:t>
      </w:r>
      <w:r w:rsidR="00D432B4" w:rsidRPr="00D432B4">
        <w:rPr>
          <w:rFonts w:ascii="Verdana" w:eastAsia="Times New Roman" w:hAnsi="Verdana"/>
          <w:i/>
          <w:color w:val="C0504D" w:themeColor="accent2"/>
          <w:sz w:val="40"/>
          <w:szCs w:val="40"/>
        </w:rPr>
        <w:t xml:space="preserve"> available in the US</w:t>
      </w:r>
      <w:r w:rsidR="00A17384">
        <w:rPr>
          <w:rFonts w:ascii="Verdana" w:eastAsia="Times New Roman" w:hAnsi="Verdana"/>
          <w:sz w:val="40"/>
          <w:szCs w:val="40"/>
        </w:rPr>
        <w:t xml:space="preserve">. </w:t>
      </w:r>
    </w:p>
    <w:p w:rsidR="00124DD0" w:rsidRDefault="00124DD0" w:rsidP="006E5295">
      <w:pPr>
        <w:spacing w:before="100" w:beforeAutospacing="1" w:after="100" w:afterAutospacing="1" w:line="240" w:lineRule="auto"/>
        <w:rPr>
          <w:rFonts w:ascii="Verdana" w:eastAsia="Times New Roman" w:hAnsi="Verdana"/>
          <w:b/>
          <w:bCs/>
          <w:sz w:val="40"/>
          <w:szCs w:val="40"/>
        </w:rPr>
      </w:pPr>
      <w:r>
        <w:rPr>
          <w:rFonts w:ascii="Verdana" w:eastAsia="Times New Roman" w:hAnsi="Verdana"/>
          <w:b/>
          <w:bCs/>
          <w:sz w:val="40"/>
          <w:szCs w:val="40"/>
        </w:rPr>
        <w:t>Eligibility of Podengos in Registry</w:t>
      </w:r>
    </w:p>
    <w:p w:rsidR="00124DD0" w:rsidRPr="00124DD0" w:rsidRDefault="00124DD0" w:rsidP="00124DD0">
      <w:pPr>
        <w:pStyle w:val="ListParagraph"/>
        <w:numPr>
          <w:ilvl w:val="0"/>
          <w:numId w:val="8"/>
        </w:numPr>
        <w:spacing w:before="100" w:beforeAutospacing="1" w:after="100" w:afterAutospacing="1" w:line="240" w:lineRule="auto"/>
        <w:rPr>
          <w:rFonts w:ascii="Verdana" w:eastAsia="Times New Roman" w:hAnsi="Verdana"/>
          <w:bCs/>
          <w:sz w:val="40"/>
          <w:szCs w:val="40"/>
        </w:rPr>
      </w:pPr>
      <w:r w:rsidRPr="00124DD0">
        <w:rPr>
          <w:rFonts w:ascii="Verdana" w:eastAsia="Times New Roman" w:hAnsi="Verdana"/>
          <w:bCs/>
          <w:sz w:val="40"/>
          <w:szCs w:val="40"/>
        </w:rPr>
        <w:t>All* animals that have been issued a Registration number with the APPMGC, are eligible for:</w:t>
      </w:r>
    </w:p>
    <w:p w:rsidR="00124DD0" w:rsidRPr="00124DD0" w:rsidRDefault="00124DD0" w:rsidP="00124DD0">
      <w:pPr>
        <w:pStyle w:val="ListParagraph"/>
        <w:numPr>
          <w:ilvl w:val="0"/>
          <w:numId w:val="8"/>
        </w:numPr>
        <w:spacing w:before="100" w:beforeAutospacing="1" w:after="100" w:afterAutospacing="1" w:line="240" w:lineRule="auto"/>
        <w:rPr>
          <w:rFonts w:ascii="Verdana" w:eastAsia="Times New Roman" w:hAnsi="Verdana"/>
          <w:bCs/>
          <w:sz w:val="40"/>
          <w:szCs w:val="40"/>
        </w:rPr>
      </w:pPr>
      <w:r w:rsidRPr="00124DD0">
        <w:rPr>
          <w:rFonts w:ascii="Verdana" w:eastAsia="Times New Roman" w:hAnsi="Verdana"/>
          <w:bCs/>
          <w:sz w:val="40"/>
          <w:szCs w:val="40"/>
        </w:rPr>
        <w:t>Entrance into the breed Studbook and all the rights and responsibilities that entails</w:t>
      </w:r>
    </w:p>
    <w:p w:rsidR="00124DD0" w:rsidRPr="00124DD0" w:rsidRDefault="00124DD0" w:rsidP="00124DD0">
      <w:pPr>
        <w:pStyle w:val="ListParagraph"/>
        <w:numPr>
          <w:ilvl w:val="0"/>
          <w:numId w:val="8"/>
        </w:numPr>
        <w:spacing w:before="100" w:beforeAutospacing="1" w:after="100" w:afterAutospacing="1" w:line="240" w:lineRule="auto"/>
        <w:rPr>
          <w:rFonts w:ascii="Verdana" w:eastAsia="Times New Roman" w:hAnsi="Verdana"/>
          <w:bCs/>
          <w:sz w:val="40"/>
          <w:szCs w:val="40"/>
        </w:rPr>
      </w:pPr>
      <w:r w:rsidRPr="00124DD0">
        <w:rPr>
          <w:rFonts w:ascii="Verdana" w:eastAsia="Times New Roman" w:hAnsi="Verdana"/>
          <w:bCs/>
          <w:sz w:val="40"/>
          <w:szCs w:val="40"/>
        </w:rPr>
        <w:t>Full registration of get.</w:t>
      </w:r>
    </w:p>
    <w:p w:rsidR="00124DD0" w:rsidRPr="00124DD0" w:rsidRDefault="00124DD0" w:rsidP="00124DD0">
      <w:pPr>
        <w:pStyle w:val="ListParagraph"/>
        <w:numPr>
          <w:ilvl w:val="0"/>
          <w:numId w:val="8"/>
        </w:numPr>
        <w:spacing w:before="100" w:beforeAutospacing="1" w:after="100" w:afterAutospacing="1" w:line="240" w:lineRule="auto"/>
        <w:rPr>
          <w:rFonts w:ascii="Verdana" w:eastAsia="Times New Roman" w:hAnsi="Verdana"/>
          <w:bCs/>
          <w:sz w:val="40"/>
          <w:szCs w:val="40"/>
        </w:rPr>
      </w:pPr>
      <w:r w:rsidRPr="00124DD0">
        <w:rPr>
          <w:rFonts w:ascii="Verdana" w:eastAsia="Times New Roman" w:hAnsi="Verdana"/>
          <w:bCs/>
          <w:sz w:val="40"/>
          <w:szCs w:val="40"/>
        </w:rPr>
        <w:t>Full participation in Conformation, and Companion activities.</w:t>
      </w:r>
    </w:p>
    <w:p w:rsidR="006E5295" w:rsidRPr="006E5295" w:rsidRDefault="006E5295" w:rsidP="006E5295">
      <w:pPr>
        <w:spacing w:before="100" w:beforeAutospacing="1" w:after="100" w:afterAutospacing="1" w:line="240" w:lineRule="auto"/>
        <w:rPr>
          <w:rFonts w:ascii="Verdana" w:eastAsia="Times New Roman" w:hAnsi="Verdana"/>
          <w:b/>
          <w:bCs/>
          <w:sz w:val="40"/>
          <w:szCs w:val="40"/>
        </w:rPr>
      </w:pPr>
      <w:r w:rsidRPr="006E5295">
        <w:rPr>
          <w:rFonts w:ascii="Verdana" w:eastAsia="Times New Roman" w:hAnsi="Verdana"/>
          <w:b/>
          <w:bCs/>
          <w:sz w:val="40"/>
          <w:szCs w:val="40"/>
        </w:rPr>
        <w:br/>
      </w:r>
      <w:r w:rsidR="00124DD0">
        <w:rPr>
          <w:rFonts w:ascii="Verdana" w:eastAsia="Times New Roman" w:hAnsi="Verdana"/>
          <w:b/>
          <w:bCs/>
          <w:sz w:val="40"/>
          <w:szCs w:val="40"/>
        </w:rPr>
        <w:t xml:space="preserve">Proof of Registration </w:t>
      </w:r>
      <w:r w:rsidRPr="006E5295">
        <w:rPr>
          <w:rFonts w:ascii="Verdana" w:eastAsia="Times New Roman" w:hAnsi="Verdana"/>
          <w:b/>
          <w:bCs/>
          <w:sz w:val="40"/>
          <w:szCs w:val="40"/>
        </w:rPr>
        <w:t>Paperwork:</w:t>
      </w:r>
    </w:p>
    <w:p w:rsidR="006E5295" w:rsidRPr="006E5295" w:rsidRDefault="00124DD0" w:rsidP="006E5295">
      <w:pPr>
        <w:numPr>
          <w:ilvl w:val="0"/>
          <w:numId w:val="1"/>
        </w:numPr>
        <w:spacing w:before="100" w:beforeAutospacing="1" w:after="100" w:afterAutospacing="1" w:line="240" w:lineRule="auto"/>
        <w:rPr>
          <w:rFonts w:ascii="Times New Roman" w:eastAsia="Times New Roman" w:hAnsi="Times New Roman"/>
          <w:sz w:val="40"/>
          <w:szCs w:val="40"/>
        </w:rPr>
      </w:pPr>
      <w:r>
        <w:rPr>
          <w:rFonts w:ascii="Verdana" w:eastAsia="Times New Roman" w:hAnsi="Verdana"/>
          <w:sz w:val="40"/>
          <w:szCs w:val="40"/>
        </w:rPr>
        <w:t>Copy of Registration Paperwork (AKC FSS or CPC or other recognized country of origin)</w:t>
      </w:r>
    </w:p>
    <w:p w:rsidR="006E5295" w:rsidRPr="00D432B4" w:rsidRDefault="00124DD0" w:rsidP="006E5295">
      <w:pPr>
        <w:numPr>
          <w:ilvl w:val="0"/>
          <w:numId w:val="1"/>
        </w:numPr>
        <w:spacing w:before="29" w:after="29" w:line="240" w:lineRule="auto"/>
        <w:rPr>
          <w:rFonts w:ascii="Times New Roman" w:eastAsia="Times New Roman" w:hAnsi="Times New Roman"/>
          <w:sz w:val="40"/>
          <w:szCs w:val="40"/>
        </w:rPr>
      </w:pPr>
      <w:r>
        <w:rPr>
          <w:rFonts w:ascii="Verdana" w:eastAsia="Times New Roman" w:hAnsi="Verdana"/>
          <w:sz w:val="40"/>
          <w:szCs w:val="40"/>
        </w:rPr>
        <w:lastRenderedPageBreak/>
        <w:t xml:space="preserve">Appearance of </w:t>
      </w:r>
      <w:r w:rsidR="00A17384">
        <w:rPr>
          <w:rFonts w:ascii="Verdana" w:eastAsia="Times New Roman" w:hAnsi="Verdana"/>
          <w:sz w:val="40"/>
          <w:szCs w:val="40"/>
        </w:rPr>
        <w:t xml:space="preserve">the named </w:t>
      </w:r>
      <w:r>
        <w:rPr>
          <w:rFonts w:ascii="Verdana" w:eastAsia="Times New Roman" w:hAnsi="Verdana"/>
          <w:sz w:val="40"/>
          <w:szCs w:val="40"/>
        </w:rPr>
        <w:t xml:space="preserve">Podengo in the official </w:t>
      </w:r>
      <w:r w:rsidR="00F97E80">
        <w:rPr>
          <w:rFonts w:ascii="Verdana" w:eastAsia="Times New Roman" w:hAnsi="Verdana"/>
          <w:sz w:val="40"/>
          <w:szCs w:val="40"/>
        </w:rPr>
        <w:t xml:space="preserve">CPC registration </w:t>
      </w:r>
      <w:r w:rsidR="00A17384">
        <w:rPr>
          <w:rFonts w:ascii="Verdana" w:eastAsia="Times New Roman" w:hAnsi="Verdana"/>
          <w:sz w:val="40"/>
          <w:szCs w:val="40"/>
        </w:rPr>
        <w:t xml:space="preserve">database (most recent edition) </w:t>
      </w:r>
    </w:p>
    <w:p w:rsidR="00D432B4" w:rsidRPr="00D432B4" w:rsidRDefault="00D432B4" w:rsidP="006E5295">
      <w:pPr>
        <w:numPr>
          <w:ilvl w:val="0"/>
          <w:numId w:val="1"/>
        </w:numPr>
        <w:spacing w:before="29" w:after="29" w:line="240" w:lineRule="auto"/>
        <w:rPr>
          <w:rFonts w:ascii="Times New Roman" w:eastAsia="Times New Roman" w:hAnsi="Times New Roman"/>
          <w:i/>
          <w:color w:val="C0504D" w:themeColor="accent2"/>
          <w:sz w:val="40"/>
          <w:szCs w:val="40"/>
        </w:rPr>
      </w:pPr>
      <w:r w:rsidRPr="00D432B4">
        <w:rPr>
          <w:rFonts w:ascii="Verdana" w:eastAsia="Times New Roman" w:hAnsi="Verdana"/>
          <w:i/>
          <w:color w:val="C0504D" w:themeColor="accent2"/>
          <w:sz w:val="40"/>
          <w:szCs w:val="40"/>
        </w:rPr>
        <w:t xml:space="preserve"> Certificate of Acceptance from the APPMGC</w:t>
      </w:r>
      <w:r>
        <w:rPr>
          <w:rFonts w:ascii="Verdana" w:eastAsia="Times New Roman" w:hAnsi="Verdana"/>
          <w:i/>
          <w:color w:val="C0504D" w:themeColor="accent2"/>
          <w:sz w:val="40"/>
          <w:szCs w:val="40"/>
        </w:rPr>
        <w:t xml:space="preserve"> – following process as noted above</w:t>
      </w:r>
      <w:r w:rsidR="008C3770">
        <w:rPr>
          <w:rFonts w:ascii="Verdana" w:eastAsia="Times New Roman" w:hAnsi="Verdana"/>
          <w:i/>
          <w:color w:val="C0504D" w:themeColor="accent2"/>
          <w:sz w:val="40"/>
          <w:szCs w:val="40"/>
        </w:rPr>
        <w:t>.</w:t>
      </w:r>
    </w:p>
    <w:p w:rsidR="00A17384" w:rsidRDefault="00A17384" w:rsidP="00A17384">
      <w:pPr>
        <w:spacing w:before="29" w:after="29" w:line="240" w:lineRule="auto"/>
        <w:rPr>
          <w:rFonts w:ascii="Verdana" w:eastAsia="Times New Roman" w:hAnsi="Verdana"/>
          <w:sz w:val="40"/>
          <w:szCs w:val="40"/>
        </w:rPr>
      </w:pPr>
    </w:p>
    <w:sectPr w:rsidR="00A17384" w:rsidSect="00CA0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2B8"/>
    <w:multiLevelType w:val="hybridMultilevel"/>
    <w:tmpl w:val="5EECE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5EE9"/>
    <w:multiLevelType w:val="hybridMultilevel"/>
    <w:tmpl w:val="9852FA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73837"/>
    <w:multiLevelType w:val="hybridMultilevel"/>
    <w:tmpl w:val="ABF434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E4180"/>
    <w:multiLevelType w:val="hybridMultilevel"/>
    <w:tmpl w:val="0CCC31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2759C"/>
    <w:multiLevelType w:val="hybridMultilevel"/>
    <w:tmpl w:val="7ECE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DD3DE0"/>
    <w:multiLevelType w:val="hybridMultilevel"/>
    <w:tmpl w:val="0EE00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657D97"/>
    <w:multiLevelType w:val="hybridMultilevel"/>
    <w:tmpl w:val="B508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849EA"/>
    <w:multiLevelType w:val="multilevel"/>
    <w:tmpl w:val="6208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5"/>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95"/>
    <w:rsid w:val="000263EF"/>
    <w:rsid w:val="00124DD0"/>
    <w:rsid w:val="001A2DAF"/>
    <w:rsid w:val="003126AA"/>
    <w:rsid w:val="00334E18"/>
    <w:rsid w:val="004B1D7A"/>
    <w:rsid w:val="00570964"/>
    <w:rsid w:val="005E567D"/>
    <w:rsid w:val="006E5295"/>
    <w:rsid w:val="0079387E"/>
    <w:rsid w:val="008C3770"/>
    <w:rsid w:val="008F50DB"/>
    <w:rsid w:val="00930D71"/>
    <w:rsid w:val="00A17384"/>
    <w:rsid w:val="00A7090D"/>
    <w:rsid w:val="00C070F4"/>
    <w:rsid w:val="00C6173D"/>
    <w:rsid w:val="00CA0C69"/>
    <w:rsid w:val="00D20EF9"/>
    <w:rsid w:val="00D432B4"/>
    <w:rsid w:val="00DE49A7"/>
    <w:rsid w:val="00E47FAE"/>
    <w:rsid w:val="00ED7FBD"/>
    <w:rsid w:val="00F9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E1FC8-5A05-4AC3-A79F-0D3B176E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C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5295"/>
    <w:rPr>
      <w:color w:val="0000FF"/>
      <w:u w:val="single"/>
    </w:rPr>
  </w:style>
  <w:style w:type="paragraph" w:styleId="BodyText">
    <w:name w:val="Body Text"/>
    <w:basedOn w:val="Normal"/>
    <w:link w:val="BodyTextChar"/>
    <w:uiPriority w:val="99"/>
    <w:semiHidden/>
    <w:unhideWhenUsed/>
    <w:rsid w:val="006E5295"/>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6E5295"/>
    <w:rPr>
      <w:rFonts w:ascii="Times New Roman" w:eastAsia="Times New Roman" w:hAnsi="Times New Roman" w:cs="Times New Roman"/>
      <w:sz w:val="24"/>
      <w:szCs w:val="24"/>
    </w:rPr>
  </w:style>
  <w:style w:type="paragraph" w:styleId="ListParagraph">
    <w:name w:val="List Paragraph"/>
    <w:basedOn w:val="Normal"/>
    <w:uiPriority w:val="34"/>
    <w:qFormat/>
    <w:rsid w:val="00124DD0"/>
    <w:pPr>
      <w:ind w:left="720"/>
      <w:contextualSpacing/>
    </w:pPr>
  </w:style>
  <w:style w:type="character" w:customStyle="1" w:styleId="apple-style-span">
    <w:name w:val="apple-style-span"/>
    <w:basedOn w:val="DefaultParagraphFont"/>
    <w:rsid w:val="00A17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61">
      <w:bodyDiv w:val="1"/>
      <w:marLeft w:val="0"/>
      <w:marRight w:val="0"/>
      <w:marTop w:val="0"/>
      <w:marBottom w:val="0"/>
      <w:divBdr>
        <w:top w:val="none" w:sz="0" w:space="0" w:color="auto"/>
        <w:left w:val="none" w:sz="0" w:space="0" w:color="auto"/>
        <w:bottom w:val="none" w:sz="0" w:space="0" w:color="auto"/>
        <w:right w:val="none" w:sz="0" w:space="0" w:color="auto"/>
      </w:divBdr>
      <w:divsChild>
        <w:div w:id="1242645932">
          <w:marLeft w:val="0"/>
          <w:marRight w:val="0"/>
          <w:marTop w:val="0"/>
          <w:marBottom w:val="0"/>
          <w:divBdr>
            <w:top w:val="none" w:sz="0" w:space="0" w:color="auto"/>
            <w:left w:val="none" w:sz="0" w:space="0" w:color="auto"/>
            <w:bottom w:val="none" w:sz="0" w:space="0" w:color="auto"/>
            <w:right w:val="none" w:sz="0" w:space="0" w:color="auto"/>
          </w:divBdr>
          <w:divsChild>
            <w:div w:id="489060192">
              <w:marLeft w:val="0"/>
              <w:marRight w:val="0"/>
              <w:marTop w:val="0"/>
              <w:marBottom w:val="0"/>
              <w:divBdr>
                <w:top w:val="none" w:sz="0" w:space="0" w:color="auto"/>
                <w:left w:val="none" w:sz="0" w:space="0" w:color="auto"/>
                <w:bottom w:val="none" w:sz="0" w:space="0" w:color="auto"/>
                <w:right w:val="none" w:sz="0" w:space="0" w:color="auto"/>
              </w:divBdr>
              <w:divsChild>
                <w:div w:id="773212886">
                  <w:marLeft w:val="0"/>
                  <w:marRight w:val="0"/>
                  <w:marTop w:val="0"/>
                  <w:marBottom w:val="0"/>
                  <w:divBdr>
                    <w:top w:val="none" w:sz="0" w:space="0" w:color="auto"/>
                    <w:left w:val="none" w:sz="0" w:space="0" w:color="auto"/>
                    <w:bottom w:val="none" w:sz="0" w:space="0" w:color="auto"/>
                    <w:right w:val="none" w:sz="0" w:space="0" w:color="auto"/>
                  </w:divBdr>
                  <w:divsChild>
                    <w:div w:id="15545842">
                      <w:marLeft w:val="0"/>
                      <w:marRight w:val="0"/>
                      <w:marTop w:val="0"/>
                      <w:marBottom w:val="0"/>
                      <w:divBdr>
                        <w:top w:val="none" w:sz="0" w:space="0" w:color="auto"/>
                        <w:left w:val="none" w:sz="0" w:space="0" w:color="auto"/>
                        <w:bottom w:val="none" w:sz="0" w:space="0" w:color="auto"/>
                        <w:right w:val="none" w:sz="0" w:space="0" w:color="auto"/>
                      </w:divBdr>
                      <w:divsChild>
                        <w:div w:id="1651901697">
                          <w:marLeft w:val="0"/>
                          <w:marRight w:val="0"/>
                          <w:marTop w:val="0"/>
                          <w:marBottom w:val="0"/>
                          <w:divBdr>
                            <w:top w:val="none" w:sz="0" w:space="0" w:color="auto"/>
                            <w:left w:val="none" w:sz="0" w:space="0" w:color="auto"/>
                            <w:bottom w:val="none" w:sz="0" w:space="0" w:color="auto"/>
                            <w:right w:val="none" w:sz="0" w:space="0" w:color="auto"/>
                          </w:divBdr>
                          <w:divsChild>
                            <w:div w:id="54203002">
                              <w:marLeft w:val="0"/>
                              <w:marRight w:val="0"/>
                              <w:marTop w:val="0"/>
                              <w:marBottom w:val="0"/>
                              <w:divBdr>
                                <w:top w:val="none" w:sz="0" w:space="0" w:color="auto"/>
                                <w:left w:val="none" w:sz="0" w:space="0" w:color="auto"/>
                                <w:bottom w:val="none" w:sz="0" w:space="0" w:color="auto"/>
                                <w:right w:val="none" w:sz="0" w:space="0" w:color="auto"/>
                              </w:divBdr>
                              <w:divsChild>
                                <w:div w:id="649602824">
                                  <w:marLeft w:val="0"/>
                                  <w:marRight w:val="0"/>
                                  <w:marTop w:val="0"/>
                                  <w:marBottom w:val="0"/>
                                  <w:divBdr>
                                    <w:top w:val="none" w:sz="0" w:space="0" w:color="auto"/>
                                    <w:left w:val="none" w:sz="0" w:space="0" w:color="auto"/>
                                    <w:bottom w:val="none" w:sz="0" w:space="0" w:color="auto"/>
                                    <w:right w:val="none" w:sz="0" w:space="0" w:color="auto"/>
                                  </w:divBdr>
                                  <w:divsChild>
                                    <w:div w:id="1367484697">
                                      <w:marLeft w:val="0"/>
                                      <w:marRight w:val="0"/>
                                      <w:marTop w:val="0"/>
                                      <w:marBottom w:val="0"/>
                                      <w:divBdr>
                                        <w:top w:val="none" w:sz="0" w:space="0" w:color="auto"/>
                                        <w:left w:val="none" w:sz="0" w:space="0" w:color="auto"/>
                                        <w:bottom w:val="none" w:sz="0" w:space="0" w:color="auto"/>
                                        <w:right w:val="none" w:sz="0" w:space="0" w:color="auto"/>
                                      </w:divBdr>
                                      <w:divsChild>
                                        <w:div w:id="219486689">
                                          <w:marLeft w:val="0"/>
                                          <w:marRight w:val="0"/>
                                          <w:marTop w:val="0"/>
                                          <w:marBottom w:val="0"/>
                                          <w:divBdr>
                                            <w:top w:val="none" w:sz="0" w:space="0" w:color="auto"/>
                                            <w:left w:val="none" w:sz="0" w:space="0" w:color="auto"/>
                                            <w:bottom w:val="none" w:sz="0" w:space="0" w:color="auto"/>
                                            <w:right w:val="none" w:sz="0" w:space="0" w:color="auto"/>
                                          </w:divBdr>
                                          <w:divsChild>
                                            <w:div w:id="116459726">
                                              <w:marLeft w:val="0"/>
                                              <w:marRight w:val="0"/>
                                              <w:marTop w:val="0"/>
                                              <w:marBottom w:val="0"/>
                                              <w:divBdr>
                                                <w:top w:val="none" w:sz="0" w:space="0" w:color="auto"/>
                                                <w:left w:val="none" w:sz="0" w:space="0" w:color="auto"/>
                                                <w:bottom w:val="none" w:sz="0" w:space="0" w:color="auto"/>
                                                <w:right w:val="none" w:sz="0" w:space="0" w:color="auto"/>
                                              </w:divBdr>
                                            </w:div>
                                            <w:div w:id="550312263">
                                              <w:marLeft w:val="0"/>
                                              <w:marRight w:val="0"/>
                                              <w:marTop w:val="0"/>
                                              <w:marBottom w:val="0"/>
                                              <w:divBdr>
                                                <w:top w:val="none" w:sz="0" w:space="0" w:color="auto"/>
                                                <w:left w:val="none" w:sz="0" w:space="0" w:color="auto"/>
                                                <w:bottom w:val="none" w:sz="0" w:space="0" w:color="auto"/>
                                                <w:right w:val="none" w:sz="0" w:space="0" w:color="auto"/>
                                              </w:divBdr>
                                            </w:div>
                                            <w:div w:id="753933481">
                                              <w:marLeft w:val="0"/>
                                              <w:marRight w:val="0"/>
                                              <w:marTop w:val="0"/>
                                              <w:marBottom w:val="0"/>
                                              <w:divBdr>
                                                <w:top w:val="none" w:sz="0" w:space="0" w:color="auto"/>
                                                <w:left w:val="none" w:sz="0" w:space="0" w:color="auto"/>
                                                <w:bottom w:val="none" w:sz="0" w:space="0" w:color="auto"/>
                                                <w:right w:val="none" w:sz="0" w:space="0" w:color="auto"/>
                                              </w:divBdr>
                                              <w:divsChild>
                                                <w:div w:id="589199496">
                                                  <w:marLeft w:val="0"/>
                                                  <w:marRight w:val="0"/>
                                                  <w:marTop w:val="0"/>
                                                  <w:marBottom w:val="0"/>
                                                  <w:divBdr>
                                                    <w:top w:val="none" w:sz="0" w:space="0" w:color="auto"/>
                                                    <w:left w:val="none" w:sz="0" w:space="0" w:color="auto"/>
                                                    <w:bottom w:val="none" w:sz="0" w:space="0" w:color="auto"/>
                                                    <w:right w:val="none" w:sz="0" w:space="0" w:color="auto"/>
                                                  </w:divBdr>
                                                </w:div>
                                              </w:divsChild>
                                            </w:div>
                                            <w:div w:id="864369100">
                                              <w:marLeft w:val="0"/>
                                              <w:marRight w:val="0"/>
                                              <w:marTop w:val="0"/>
                                              <w:marBottom w:val="0"/>
                                              <w:divBdr>
                                                <w:top w:val="none" w:sz="0" w:space="0" w:color="auto"/>
                                                <w:left w:val="none" w:sz="0" w:space="0" w:color="auto"/>
                                                <w:bottom w:val="none" w:sz="0" w:space="0" w:color="auto"/>
                                                <w:right w:val="none" w:sz="0" w:space="0" w:color="auto"/>
                                              </w:divBdr>
                                            </w:div>
                                            <w:div w:id="1109010236">
                                              <w:marLeft w:val="0"/>
                                              <w:marRight w:val="0"/>
                                              <w:marTop w:val="0"/>
                                              <w:marBottom w:val="0"/>
                                              <w:divBdr>
                                                <w:top w:val="none" w:sz="0" w:space="0" w:color="auto"/>
                                                <w:left w:val="none" w:sz="0" w:space="0" w:color="auto"/>
                                                <w:bottom w:val="none" w:sz="0" w:space="0" w:color="auto"/>
                                                <w:right w:val="none" w:sz="0" w:space="0" w:color="auto"/>
                                              </w:divBdr>
                                            </w:div>
                                            <w:div w:id="1177305407">
                                              <w:marLeft w:val="0"/>
                                              <w:marRight w:val="0"/>
                                              <w:marTop w:val="0"/>
                                              <w:marBottom w:val="0"/>
                                              <w:divBdr>
                                                <w:top w:val="none" w:sz="0" w:space="0" w:color="auto"/>
                                                <w:left w:val="none" w:sz="0" w:space="0" w:color="auto"/>
                                                <w:bottom w:val="none" w:sz="0" w:space="0" w:color="auto"/>
                                                <w:right w:val="none" w:sz="0" w:space="0" w:color="auto"/>
                                              </w:divBdr>
                                            </w:div>
                                            <w:div w:id="1264261117">
                                              <w:marLeft w:val="0"/>
                                              <w:marRight w:val="0"/>
                                              <w:marTop w:val="0"/>
                                              <w:marBottom w:val="0"/>
                                              <w:divBdr>
                                                <w:top w:val="none" w:sz="0" w:space="0" w:color="auto"/>
                                                <w:left w:val="none" w:sz="0" w:space="0" w:color="auto"/>
                                                <w:bottom w:val="none" w:sz="0" w:space="0" w:color="auto"/>
                                                <w:right w:val="none" w:sz="0" w:space="0" w:color="auto"/>
                                              </w:divBdr>
                                            </w:div>
                                            <w:div w:id="1555580761">
                                              <w:marLeft w:val="0"/>
                                              <w:marRight w:val="0"/>
                                              <w:marTop w:val="0"/>
                                              <w:marBottom w:val="0"/>
                                              <w:divBdr>
                                                <w:top w:val="none" w:sz="0" w:space="0" w:color="auto"/>
                                                <w:left w:val="none" w:sz="0" w:space="0" w:color="auto"/>
                                                <w:bottom w:val="none" w:sz="0" w:space="0" w:color="auto"/>
                                                <w:right w:val="none" w:sz="0" w:space="0" w:color="auto"/>
                                              </w:divBdr>
                                            </w:div>
                                            <w:div w:id="19088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459457">
      <w:bodyDiv w:val="1"/>
      <w:marLeft w:val="0"/>
      <w:marRight w:val="0"/>
      <w:marTop w:val="0"/>
      <w:marBottom w:val="0"/>
      <w:divBdr>
        <w:top w:val="none" w:sz="0" w:space="0" w:color="auto"/>
        <w:left w:val="none" w:sz="0" w:space="0" w:color="auto"/>
        <w:bottom w:val="none" w:sz="0" w:space="0" w:color="auto"/>
        <w:right w:val="none" w:sz="0" w:space="0" w:color="auto"/>
      </w:divBdr>
      <w:divsChild>
        <w:div w:id="1607427370">
          <w:marLeft w:val="0"/>
          <w:marRight w:val="0"/>
          <w:marTop w:val="0"/>
          <w:marBottom w:val="0"/>
          <w:divBdr>
            <w:top w:val="none" w:sz="0" w:space="0" w:color="auto"/>
            <w:left w:val="none" w:sz="0" w:space="0" w:color="auto"/>
            <w:bottom w:val="none" w:sz="0" w:space="0" w:color="auto"/>
            <w:right w:val="none" w:sz="0" w:space="0" w:color="auto"/>
          </w:divBdr>
          <w:divsChild>
            <w:div w:id="1735082892">
              <w:marLeft w:val="0"/>
              <w:marRight w:val="0"/>
              <w:marTop w:val="0"/>
              <w:marBottom w:val="0"/>
              <w:divBdr>
                <w:top w:val="none" w:sz="0" w:space="0" w:color="auto"/>
                <w:left w:val="none" w:sz="0" w:space="0" w:color="auto"/>
                <w:bottom w:val="none" w:sz="0" w:space="0" w:color="auto"/>
                <w:right w:val="none" w:sz="0" w:space="0" w:color="auto"/>
              </w:divBdr>
              <w:divsChild>
                <w:div w:id="1945572216">
                  <w:marLeft w:val="0"/>
                  <w:marRight w:val="0"/>
                  <w:marTop w:val="0"/>
                  <w:marBottom w:val="0"/>
                  <w:divBdr>
                    <w:top w:val="none" w:sz="0" w:space="0" w:color="auto"/>
                    <w:left w:val="none" w:sz="0" w:space="0" w:color="auto"/>
                    <w:bottom w:val="none" w:sz="0" w:space="0" w:color="auto"/>
                    <w:right w:val="none" w:sz="0" w:space="0" w:color="auto"/>
                  </w:divBdr>
                  <w:divsChild>
                    <w:div w:id="316767237">
                      <w:marLeft w:val="0"/>
                      <w:marRight w:val="0"/>
                      <w:marTop w:val="0"/>
                      <w:marBottom w:val="0"/>
                      <w:divBdr>
                        <w:top w:val="none" w:sz="0" w:space="0" w:color="auto"/>
                        <w:left w:val="none" w:sz="0" w:space="0" w:color="auto"/>
                        <w:bottom w:val="none" w:sz="0" w:space="0" w:color="auto"/>
                        <w:right w:val="none" w:sz="0" w:space="0" w:color="auto"/>
                      </w:divBdr>
                      <w:divsChild>
                        <w:div w:id="358626555">
                          <w:marLeft w:val="0"/>
                          <w:marRight w:val="0"/>
                          <w:marTop w:val="0"/>
                          <w:marBottom w:val="0"/>
                          <w:divBdr>
                            <w:top w:val="none" w:sz="0" w:space="0" w:color="auto"/>
                            <w:left w:val="none" w:sz="0" w:space="0" w:color="auto"/>
                            <w:bottom w:val="none" w:sz="0" w:space="0" w:color="auto"/>
                            <w:right w:val="none" w:sz="0" w:space="0" w:color="auto"/>
                          </w:divBdr>
                          <w:divsChild>
                            <w:div w:id="309211110">
                              <w:marLeft w:val="0"/>
                              <w:marRight w:val="0"/>
                              <w:marTop w:val="0"/>
                              <w:marBottom w:val="0"/>
                              <w:divBdr>
                                <w:top w:val="none" w:sz="0" w:space="0" w:color="auto"/>
                                <w:left w:val="none" w:sz="0" w:space="0" w:color="auto"/>
                                <w:bottom w:val="none" w:sz="0" w:space="0" w:color="auto"/>
                                <w:right w:val="none" w:sz="0" w:space="0" w:color="auto"/>
                              </w:divBdr>
                              <w:divsChild>
                                <w:div w:id="346954688">
                                  <w:marLeft w:val="0"/>
                                  <w:marRight w:val="0"/>
                                  <w:marTop w:val="0"/>
                                  <w:marBottom w:val="0"/>
                                  <w:divBdr>
                                    <w:top w:val="none" w:sz="0" w:space="0" w:color="auto"/>
                                    <w:left w:val="none" w:sz="0" w:space="0" w:color="auto"/>
                                    <w:bottom w:val="none" w:sz="0" w:space="0" w:color="auto"/>
                                    <w:right w:val="none" w:sz="0" w:space="0" w:color="auto"/>
                                  </w:divBdr>
                                  <w:divsChild>
                                    <w:div w:id="933974994">
                                      <w:marLeft w:val="0"/>
                                      <w:marRight w:val="0"/>
                                      <w:marTop w:val="0"/>
                                      <w:marBottom w:val="0"/>
                                      <w:divBdr>
                                        <w:top w:val="none" w:sz="0" w:space="0" w:color="auto"/>
                                        <w:left w:val="none" w:sz="0" w:space="0" w:color="auto"/>
                                        <w:bottom w:val="none" w:sz="0" w:space="0" w:color="auto"/>
                                        <w:right w:val="none" w:sz="0" w:space="0" w:color="auto"/>
                                      </w:divBdr>
                                    </w:div>
                                    <w:div w:id="12153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 McCarty</cp:lastModifiedBy>
  <cp:revision>2</cp:revision>
  <dcterms:created xsi:type="dcterms:W3CDTF">2023-08-13T19:30:00Z</dcterms:created>
  <dcterms:modified xsi:type="dcterms:W3CDTF">2023-08-13T19:30:00Z</dcterms:modified>
</cp:coreProperties>
</file>